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60" w:type="dxa"/>
        <w:tblInd w:w="-3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93"/>
        <w:gridCol w:w="1108"/>
        <w:gridCol w:w="1130"/>
        <w:gridCol w:w="750"/>
        <w:gridCol w:w="1474"/>
        <w:gridCol w:w="1364"/>
        <w:gridCol w:w="1702"/>
        <w:gridCol w:w="1407"/>
        <w:gridCol w:w="2355"/>
        <w:gridCol w:w="2019"/>
      </w:tblGrid>
      <w:tr w14:paraId="213A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16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AAA9B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附件1：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1AE24C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1"/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上饶国控投资集团有限公司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2"/>
                <w:sz w:val="44"/>
                <w:szCs w:val="44"/>
                <w:lang w:val="en-US" w:eastAsia="zh-CN" w:bidi="ar-SA"/>
              </w:rPr>
              <w:t>招聘岗位表</w:t>
            </w:r>
            <w:bookmarkEnd w:id="0"/>
          </w:p>
        </w:tc>
      </w:tr>
      <w:tr w14:paraId="095D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noWrap/>
            <w:vAlign w:val="center"/>
          </w:tcPr>
          <w:p w14:paraId="151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4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8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1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7FE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0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E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录用条件</w:t>
            </w:r>
          </w:p>
        </w:tc>
      </w:tr>
      <w:tr w14:paraId="4448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5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C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2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D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3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A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B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1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职称资质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6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5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2472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7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上饶市水利电力勘测设计院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水利工程设计员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6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35周岁及以下，具有高级工程师证、注册土木工程师及以上可放宽至45周岁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0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从事水利水电工程设计相关工作，能熟练使用CAD、Office等办公软件，具有较强的工作能力，吃苦耐劳、服从安排。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1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具有5年及以上水利工程设计工作经验，具有高级工程师及以上职称优先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具有注册土木工程师证人员优先。</w:t>
            </w:r>
          </w:p>
        </w:tc>
      </w:tr>
      <w:tr w14:paraId="7BB7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AF25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上饶市水利电力勘测设计院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F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水利工程设计员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7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35周岁及以下，具有高级工程师证、注册土木工程师及以上可放宽至45周岁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1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从事水利水电工程设计相关工作，能熟练使用CAD、Office等办公软件，具有较强的工作能力，吃苦耐劳、服从安排。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2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具有2年以上水利工程设计工作经验，具有高级工程师及以上职称优先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具有注册土木工程师证人员优先。</w:t>
            </w:r>
          </w:p>
        </w:tc>
      </w:tr>
      <w:tr w14:paraId="2A1E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28B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上饶市水利电力勘测设计院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勘测室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水利工程设计员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工程地质或相近地质专业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8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35周岁及以下，具有高级工程师证、注册土木工程师及以上可放宽至45周岁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4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从事水利水电工程设计相关工作，能熟练使用CAD、Office等办公软件，具有较强的工作能力，吃苦耐劳、服从安排。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1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具有3年以上水利工程设计工作经验，具有高级工程师及以上职称优先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具有注册岩土工程师证人员优先。</w:t>
            </w:r>
          </w:p>
        </w:tc>
      </w:tr>
      <w:tr w14:paraId="5D60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上饶市国控水利水电工程建设监理有限公司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监理部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水利工程类、土木工程类专业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2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水利部颁发的水利监理工程师证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B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具有5年以上相关工作经验。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8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6E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AA5B475">
      <w:pPr>
        <w:pStyle w:val="6"/>
        <w:numPr>
          <w:ilvl w:val="0"/>
          <w:numId w:val="0"/>
        </w:numPr>
        <w:ind w:right="-153" w:rightChars="-73"/>
        <w:rPr>
          <w:rFonts w:hint="default" w:ascii="Times New Roman" w:hAnsi="Times New Roman" w:eastAsia="仿宋_GB2312" w:cs="Times New Roman"/>
          <w:i w:val="0"/>
          <w:color w:val="auto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1" w:name="_GoBack"/>
      <w:bookmarkEnd w:id="1"/>
    </w:p>
    <w:p w14:paraId="35691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324DD0-A1A0-44E2-A726-AB4C9C4239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52ABDE-ACB8-4B01-8F2D-E82AA2944B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A1A170-CBDC-4A15-911C-C5A471385F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246878-108A-4960-980C-1CD878A655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GI1M2MyMzQyN2Y4Mjk4YzI2MTFiYmY4N2E1YzEifQ=="/>
  </w:docVars>
  <w:rsids>
    <w:rsidRoot w:val="188F2DD7"/>
    <w:rsid w:val="188F2DD7"/>
    <w:rsid w:val="5857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1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2024-09-26T07:47:00Z</dcterms:created>
  <dc:creator>Amado.</dc:creator>
  <cp:lastModifiedBy>Amado.</cp:lastModifiedBy>
  <dcterms:modified xsi:type="dcterms:W3CDTF">2024-09-26T07:48:51Z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3CCE62306E1741A58CCB9FA53F747EA1_13</vt:lpwstr>
  </property>
</Properties>
</file>